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ecolor="t" type="frame"/>
    </v:background>
  </w:background>
  <w:body>
    <w:p w:rsidR="00AE2394" w:rsidRPr="00AE2394" w:rsidRDefault="00AE2394" w:rsidP="00AE2394">
      <w:pPr>
        <w:jc w:val="center"/>
        <w:rPr>
          <w:sz w:val="36"/>
          <w:szCs w:val="36"/>
        </w:rPr>
      </w:pPr>
      <w:r w:rsidRPr="00AE2394">
        <w:rPr>
          <w:rFonts w:hint="eastAsia"/>
          <w:sz w:val="36"/>
          <w:szCs w:val="36"/>
        </w:rPr>
        <w:t>明志科技大學</w:t>
      </w:r>
      <w:r w:rsidRPr="00AE2394">
        <w:rPr>
          <w:rFonts w:hint="eastAsia"/>
          <w:sz w:val="36"/>
          <w:szCs w:val="36"/>
        </w:rPr>
        <w:t xml:space="preserve">  </w:t>
      </w:r>
      <w:r w:rsidR="00A33EE7" w:rsidRPr="00A33EE7">
        <w:rPr>
          <w:rFonts w:hint="eastAsia"/>
          <w:sz w:val="36"/>
          <w:szCs w:val="36"/>
        </w:rPr>
        <w:t>視覺傳達設計系</w:t>
      </w:r>
      <w:r w:rsidR="00A33EE7">
        <w:rPr>
          <w:rFonts w:hint="eastAsia"/>
          <w:sz w:val="36"/>
          <w:szCs w:val="36"/>
        </w:rPr>
        <w:t xml:space="preserve"> </w:t>
      </w:r>
      <w:r w:rsidRPr="00AE2394">
        <w:rPr>
          <w:rFonts w:hint="eastAsia"/>
          <w:sz w:val="36"/>
          <w:szCs w:val="36"/>
        </w:rPr>
        <w:t>課程綱要表</w:t>
      </w:r>
    </w:p>
    <w:tbl>
      <w:tblPr>
        <w:tblW w:w="10040" w:type="dxa"/>
        <w:jc w:val="center"/>
        <w:tblCellMar>
          <w:left w:w="28" w:type="dxa"/>
          <w:right w:w="28" w:type="dxa"/>
        </w:tblCellMar>
        <w:tblLook w:val="0000"/>
      </w:tblPr>
      <w:tblGrid>
        <w:gridCol w:w="1608"/>
        <w:gridCol w:w="2945"/>
        <w:gridCol w:w="1769"/>
        <w:gridCol w:w="3718"/>
      </w:tblGrid>
      <w:tr w:rsidR="0092498F" w:rsidTr="00D85197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科目名稱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17" w:rsidRPr="00993317" w:rsidRDefault="00472415" w:rsidP="00993317">
            <w:pPr>
              <w:widowControl/>
              <w:rPr>
                <w:sz w:val="22"/>
                <w:szCs w:val="22"/>
              </w:rPr>
            </w:pPr>
            <w:r w:rsidRPr="00D85197">
              <w:rPr>
                <w:rFonts w:hint="eastAsia"/>
                <w:sz w:val="22"/>
                <w:szCs w:val="22"/>
              </w:rPr>
              <w:t>中文：</w:t>
            </w:r>
            <w:r w:rsidR="00993317" w:rsidRPr="00993317">
              <w:rPr>
                <w:rFonts w:hint="eastAsia"/>
                <w:sz w:val="22"/>
                <w:szCs w:val="22"/>
              </w:rPr>
              <w:t>造形基礎</w:t>
            </w:r>
          </w:p>
          <w:p w:rsidR="008A6A3F" w:rsidRDefault="00F73D04" w:rsidP="00993317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D85197">
              <w:rPr>
                <w:rFonts w:hint="eastAsia"/>
                <w:sz w:val="22"/>
                <w:szCs w:val="22"/>
              </w:rPr>
              <w:t>英文</w:t>
            </w:r>
            <w:r w:rsidR="00472415" w:rsidRPr="00D85197">
              <w:rPr>
                <w:rFonts w:hint="eastAsia"/>
                <w:sz w:val="22"/>
                <w:szCs w:val="22"/>
              </w:rPr>
              <w:t>：</w:t>
            </w:r>
            <w:r w:rsidR="00090253">
              <w:rPr>
                <w:rFonts w:hint="eastAsia"/>
                <w:sz w:val="22"/>
                <w:szCs w:val="22"/>
              </w:rPr>
              <w:t>Fundamental Formatic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 w:rsidP="00D8519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授課科級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A33EE7" w:rsidP="001904ED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AE2394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視傳系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Pr="00D85197">
              <w:rPr>
                <w:rFonts w:hint="eastAsia"/>
                <w:sz w:val="22"/>
                <w:szCs w:val="22"/>
              </w:rPr>
              <w:t>四技進修部</w:t>
            </w:r>
            <w:r w:rsidRPr="00D85197">
              <w:rPr>
                <w:rFonts w:hint="eastAsia"/>
                <w:sz w:val="22"/>
                <w:szCs w:val="22"/>
              </w:rPr>
              <w:t xml:space="preserve"> (</w:t>
            </w:r>
            <w:r w:rsidRPr="00D85197">
              <w:rPr>
                <w:rFonts w:hint="eastAsia"/>
                <w:sz w:val="22"/>
                <w:szCs w:val="22"/>
              </w:rPr>
              <w:t>一</w:t>
            </w:r>
            <w:r w:rsidR="001904ED">
              <w:rPr>
                <w:rFonts w:hint="eastAsia"/>
                <w:sz w:val="22"/>
                <w:szCs w:val="22"/>
              </w:rPr>
              <w:t>下</w:t>
            </w:r>
            <w:r w:rsidRPr="00D85197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92498F" w:rsidTr="001904ED">
        <w:trPr>
          <w:trHeight w:val="66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授課教師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課程資訊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472415" w:rsidP="00A33EE7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學分</w:t>
            </w:r>
            <w:r w:rsidR="00A33EE7" w:rsidRPr="00D85197">
              <w:rPr>
                <w:rFonts w:hint="eastAsia"/>
                <w:sz w:val="22"/>
                <w:szCs w:val="22"/>
              </w:rPr>
              <w:t>3</w:t>
            </w:r>
            <w:r w:rsidR="0092498F" w:rsidRPr="00D85197">
              <w:rPr>
                <w:rFonts w:hint="eastAsia"/>
                <w:sz w:val="22"/>
                <w:szCs w:val="22"/>
              </w:rPr>
              <w:t>小時的</w:t>
            </w:r>
            <w:r w:rsidR="0092498F" w:rsidRPr="00D85197">
              <w:rPr>
                <w:rFonts w:hint="eastAsia"/>
                <w:sz w:val="22"/>
                <w:szCs w:val="22"/>
              </w:rPr>
              <w:t xml:space="preserve"> </w:t>
            </w:r>
            <w:r w:rsidR="0092498F" w:rsidRPr="00D85197">
              <w:rPr>
                <w:rFonts w:hint="eastAsia"/>
                <w:sz w:val="22"/>
                <w:szCs w:val="22"/>
              </w:rPr>
              <w:t>必修</w:t>
            </w:r>
            <w:r w:rsidRPr="00D85197">
              <w:rPr>
                <w:rFonts w:hint="eastAsia"/>
                <w:sz w:val="22"/>
                <w:szCs w:val="22"/>
              </w:rPr>
              <w:t xml:space="preserve">  </w:t>
            </w:r>
            <w:r w:rsidR="0092498F" w:rsidRPr="00D85197">
              <w:rPr>
                <w:rFonts w:hint="eastAsia"/>
                <w:sz w:val="22"/>
                <w:szCs w:val="22"/>
              </w:rPr>
              <w:t>課</w:t>
            </w:r>
          </w:p>
        </w:tc>
      </w:tr>
      <w:tr w:rsidR="0092498F">
        <w:trPr>
          <w:trHeight w:val="1173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教學目標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Pr="00993317" w:rsidRDefault="00993317" w:rsidP="00993317">
            <w:pPr>
              <w:spacing w:beforeLines="25"/>
              <w:ind w:rightChars="50" w:right="120"/>
              <w:rPr>
                <w:rFonts w:ascii="新細明體" w:hAnsi="新細明體" w:cs="新細明體"/>
                <w:kern w:val="0"/>
              </w:rPr>
            </w:pPr>
            <w:r w:rsidRPr="00993317">
              <w:rPr>
                <w:rFonts w:hint="eastAsia"/>
                <w:sz w:val="22"/>
                <w:szCs w:val="22"/>
              </w:rPr>
              <w:t>培養初學者的設計觀念，課程著重於造形構成，美學的思考、設計的方法訓練等，培育學生具有分析、判斷及解決問題的能力，以作為銜接平面設計課程及立體設計課程的基礎。</w:t>
            </w:r>
          </w:p>
        </w:tc>
      </w:tr>
      <w:tr w:rsidR="0092498F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17" w:rsidRDefault="00993317" w:rsidP="00993317">
            <w:pPr>
              <w:numPr>
                <w:ilvl w:val="0"/>
                <w:numId w:val="11"/>
              </w:numPr>
              <w:spacing w:beforeLines="25"/>
              <w:ind w:leftChars="63" w:left="433" w:rightChars="50" w:right="120" w:hangingChars="128" w:hanging="2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理論教授</w:t>
            </w:r>
          </w:p>
          <w:p w:rsidR="0092498F" w:rsidRDefault="00993317" w:rsidP="00993317">
            <w:pPr>
              <w:numPr>
                <w:ilvl w:val="0"/>
                <w:numId w:val="11"/>
              </w:numPr>
              <w:spacing w:beforeLines="25"/>
              <w:ind w:leftChars="63" w:left="433" w:rightChars="50" w:right="120" w:hangingChars="128" w:hanging="282"/>
              <w:rPr>
                <w:rFonts w:ascii="新細明體" w:hAnsi="新細明體" w:cs="新細明體"/>
                <w:kern w:val="0"/>
              </w:rPr>
            </w:pPr>
            <w:r>
              <w:rPr>
                <w:rFonts w:hint="eastAsia"/>
                <w:sz w:val="22"/>
                <w:szCs w:val="22"/>
              </w:rPr>
              <w:t>設計實作</w:t>
            </w:r>
          </w:p>
        </w:tc>
      </w:tr>
      <w:tr w:rsidR="0092498F" w:rsidTr="001904ED">
        <w:trPr>
          <w:trHeight w:val="5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98F" w:rsidRDefault="0092498F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指定教材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2498F" w:rsidRDefault="009E33B9" w:rsidP="009E33B9">
            <w:pPr>
              <w:widowControl/>
              <w:rPr>
                <w:rFonts w:ascii="新細明體" w:hAnsi="新細明體" w:cs="新細明體" w:hint="eastAsia"/>
                <w:kern w:val="0"/>
              </w:rPr>
            </w:pPr>
            <w:r w:rsidRPr="00331F86">
              <w:rPr>
                <w:rFonts w:hint="eastAsia"/>
                <w:sz w:val="22"/>
                <w:szCs w:val="22"/>
              </w:rPr>
              <w:t>由任課教師指定</w:t>
            </w:r>
          </w:p>
        </w:tc>
      </w:tr>
      <w:tr w:rsidR="001904ED">
        <w:trPr>
          <w:trHeight w:val="133"/>
          <w:jc w:val="center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參考教材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904ED" w:rsidRPr="00CC24A7" w:rsidRDefault="001904ED" w:rsidP="00DF250D">
            <w:pPr>
              <w:spacing w:beforeLines="25"/>
              <w:ind w:left="600" w:rightChars="50" w:right="120"/>
              <w:rPr>
                <w:sz w:val="22"/>
                <w:szCs w:val="22"/>
              </w:rPr>
            </w:pPr>
          </w:p>
        </w:tc>
      </w:tr>
      <w:tr w:rsidR="001904ED" w:rsidTr="001904ED">
        <w:trPr>
          <w:trHeight w:val="416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Pr="00876A1F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Cs w:val="28"/>
              </w:rPr>
            </w:pPr>
            <w:r w:rsidRPr="00876A1F">
              <w:rPr>
                <w:rFonts w:ascii="新細明體" w:hAnsi="新細明體" w:cs="新細明體" w:hint="eastAsia"/>
                <w:kern w:val="0"/>
                <w:szCs w:val="28"/>
              </w:rPr>
              <w:t>教學大綱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設計基礎原理、造形之構成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構成美的原理</w:t>
            </w:r>
          </w:p>
          <w:p w:rsidR="00DF250D" w:rsidRPr="00AB5006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文字造形的應用、</w:t>
            </w:r>
            <w:r w:rsidRPr="00AB5006">
              <w:rPr>
                <w:rFonts w:hint="eastAsia"/>
                <w:sz w:val="22"/>
                <w:szCs w:val="22"/>
              </w:rPr>
              <w:t>符號構成的應用</w:t>
            </w:r>
          </w:p>
          <w:p w:rsidR="00DF250D" w:rsidRPr="00AB5006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質感構成的應用、</w:t>
            </w:r>
            <w:r w:rsidRPr="00AB5006">
              <w:rPr>
                <w:rFonts w:hint="eastAsia"/>
                <w:sz w:val="22"/>
                <w:szCs w:val="22"/>
              </w:rPr>
              <w:t>形象構成的應用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色彩構成的應用</w:t>
            </w:r>
          </w:p>
          <w:p w:rsidR="00DF250D" w:rsidRPr="00AB5006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 w:rsidRPr="00AB5006">
              <w:rPr>
                <w:rFonts w:hint="eastAsia"/>
                <w:sz w:val="22"/>
                <w:szCs w:val="22"/>
              </w:rPr>
              <w:t>立體造形元素應用、立體機能構成應用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立體空間構成應用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包裝設計的應用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產品設計的應用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建築造形應用</w:t>
            </w:r>
          </w:p>
          <w:p w:rsidR="00DF250D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04" w:rightChars="50" w:right="120" w:hanging="28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公共藝術造形的應用</w:t>
            </w:r>
          </w:p>
          <w:p w:rsidR="001904ED" w:rsidRPr="005F3518" w:rsidRDefault="00DF250D" w:rsidP="00DF250D">
            <w:pPr>
              <w:numPr>
                <w:ilvl w:val="0"/>
                <w:numId w:val="8"/>
              </w:numPr>
              <w:tabs>
                <w:tab w:val="clear" w:pos="360"/>
                <w:tab w:val="num" w:pos="434"/>
              </w:tabs>
              <w:spacing w:beforeLines="25"/>
              <w:ind w:leftChars="50" w:left="434" w:rightChars="50" w:right="120" w:hanging="31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環境造形的應用</w:t>
            </w:r>
          </w:p>
        </w:tc>
      </w:tr>
      <w:tr w:rsidR="001904ED" w:rsidTr="00D86908">
        <w:trPr>
          <w:trHeight w:val="315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4ED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評量標準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250D" w:rsidRDefault="00DF250D" w:rsidP="00DF250D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80" w:rightChars="50" w:right="1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平常成績</w:t>
            </w:r>
            <w:r>
              <w:rPr>
                <w:rFonts w:hint="eastAsia"/>
                <w:sz w:val="22"/>
                <w:szCs w:val="22"/>
              </w:rPr>
              <w:t>40%</w:t>
            </w:r>
          </w:p>
          <w:p w:rsidR="001904ED" w:rsidRPr="00834121" w:rsidRDefault="00DF250D" w:rsidP="00DF250D">
            <w:pPr>
              <w:numPr>
                <w:ilvl w:val="0"/>
                <w:numId w:val="7"/>
              </w:numPr>
              <w:tabs>
                <w:tab w:val="clear" w:pos="360"/>
                <w:tab w:val="num" w:pos="434"/>
              </w:tabs>
              <w:spacing w:beforeLines="25"/>
              <w:ind w:leftChars="50" w:left="432" w:rightChars="50" w:right="120" w:hangingChars="142" w:hanging="31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作業成績</w:t>
            </w:r>
            <w:r>
              <w:rPr>
                <w:rFonts w:hint="eastAsia"/>
                <w:sz w:val="22"/>
                <w:szCs w:val="22"/>
              </w:rPr>
              <w:t>60%</w:t>
            </w:r>
          </w:p>
        </w:tc>
      </w:tr>
      <w:tr w:rsidR="001904ED" w:rsidTr="00331F86">
        <w:trPr>
          <w:trHeight w:val="124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4ED" w:rsidRDefault="001904ED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04ED" w:rsidRDefault="001904ED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92498F" w:rsidRDefault="0092498F">
      <w:pPr>
        <w:snapToGrid w:val="0"/>
      </w:pPr>
    </w:p>
    <w:sectPr w:rsidR="009249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D3" w:rsidRDefault="00353AD3" w:rsidP="008342FB">
      <w:r>
        <w:separator/>
      </w:r>
    </w:p>
  </w:endnote>
  <w:endnote w:type="continuationSeparator" w:id="0">
    <w:p w:rsidR="00353AD3" w:rsidRDefault="00353AD3" w:rsidP="0083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D3" w:rsidRDefault="00353AD3" w:rsidP="008342FB">
      <w:r>
        <w:separator/>
      </w:r>
    </w:p>
  </w:footnote>
  <w:footnote w:type="continuationSeparator" w:id="0">
    <w:p w:rsidR="00353AD3" w:rsidRDefault="00353AD3" w:rsidP="0083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B78"/>
    <w:multiLevelType w:val="hybridMultilevel"/>
    <w:tmpl w:val="42B80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07712"/>
    <w:multiLevelType w:val="hybridMultilevel"/>
    <w:tmpl w:val="5D82ACF8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B06017"/>
    <w:multiLevelType w:val="hybridMultilevel"/>
    <w:tmpl w:val="414A05AA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C439D5"/>
    <w:multiLevelType w:val="hybridMultilevel"/>
    <w:tmpl w:val="D688CB3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9E5486F"/>
    <w:multiLevelType w:val="hybridMultilevel"/>
    <w:tmpl w:val="41140EF8"/>
    <w:lvl w:ilvl="0" w:tplc="DF4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2087634"/>
    <w:multiLevelType w:val="hybridMultilevel"/>
    <w:tmpl w:val="863C1968"/>
    <w:lvl w:ilvl="0" w:tplc="5426B0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43141D7E"/>
    <w:multiLevelType w:val="hybridMultilevel"/>
    <w:tmpl w:val="5C00E714"/>
    <w:lvl w:ilvl="0" w:tplc="46BE6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15D1DE9"/>
    <w:multiLevelType w:val="hybridMultilevel"/>
    <w:tmpl w:val="78DAC83C"/>
    <w:lvl w:ilvl="0" w:tplc="5638F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6314289"/>
    <w:multiLevelType w:val="hybridMultilevel"/>
    <w:tmpl w:val="8CF2A03C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E8A03E9"/>
    <w:multiLevelType w:val="hybridMultilevel"/>
    <w:tmpl w:val="48A8E022"/>
    <w:lvl w:ilvl="0" w:tplc="EF5C2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7802A8"/>
    <w:multiLevelType w:val="hybridMultilevel"/>
    <w:tmpl w:val="E9A6250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proofState w:spelling="clean" w:grammar="clean"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F11"/>
    <w:rsid w:val="000457C1"/>
    <w:rsid w:val="00090253"/>
    <w:rsid w:val="000952FA"/>
    <w:rsid w:val="000D2C46"/>
    <w:rsid w:val="000E4DF2"/>
    <w:rsid w:val="00124F11"/>
    <w:rsid w:val="001254A2"/>
    <w:rsid w:val="00187CD6"/>
    <w:rsid w:val="001904ED"/>
    <w:rsid w:val="00330ECC"/>
    <w:rsid w:val="00331F86"/>
    <w:rsid w:val="00353AD3"/>
    <w:rsid w:val="00472415"/>
    <w:rsid w:val="005D271A"/>
    <w:rsid w:val="007377B4"/>
    <w:rsid w:val="00761514"/>
    <w:rsid w:val="008342FB"/>
    <w:rsid w:val="008572CA"/>
    <w:rsid w:val="00876A1F"/>
    <w:rsid w:val="00892F11"/>
    <w:rsid w:val="008A6A3F"/>
    <w:rsid w:val="008C6892"/>
    <w:rsid w:val="0092498F"/>
    <w:rsid w:val="00993317"/>
    <w:rsid w:val="009C6A55"/>
    <w:rsid w:val="009E33B9"/>
    <w:rsid w:val="00A33EE7"/>
    <w:rsid w:val="00AE2394"/>
    <w:rsid w:val="00CA23D6"/>
    <w:rsid w:val="00D85197"/>
    <w:rsid w:val="00DA07BC"/>
    <w:rsid w:val="00DF250D"/>
    <w:rsid w:val="00E17FA8"/>
    <w:rsid w:val="00E33202"/>
    <w:rsid w:val="00E94DE7"/>
    <w:rsid w:val="00F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342FB"/>
    <w:rPr>
      <w:kern w:val="2"/>
    </w:rPr>
  </w:style>
  <w:style w:type="paragraph" w:styleId="a5">
    <w:name w:val="footer"/>
    <w:basedOn w:val="a"/>
    <w:link w:val="a6"/>
    <w:rsid w:val="00834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342FB"/>
    <w:rPr>
      <w:kern w:val="2"/>
    </w:rPr>
  </w:style>
  <w:style w:type="paragraph" w:styleId="a7">
    <w:name w:val="List Paragraph"/>
    <w:basedOn w:val="a"/>
    <w:uiPriority w:val="34"/>
    <w:qFormat/>
    <w:rsid w:val="00331F8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Yoshikuni  Kenta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通信原理</dc:title>
  <dc:subject/>
  <dc:creator>吉國健太</dc:creator>
  <cp:keywords/>
  <dc:description/>
  <cp:lastModifiedBy>E000048009</cp:lastModifiedBy>
  <cp:revision>3</cp:revision>
  <dcterms:created xsi:type="dcterms:W3CDTF">2011-05-05T10:43:00Z</dcterms:created>
  <dcterms:modified xsi:type="dcterms:W3CDTF">2011-05-05T10:44:00Z</dcterms:modified>
</cp:coreProperties>
</file>